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tbl>
      <w:tblPr>
        <w:tblW w:w="93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227"/>
        <w:gridCol w:w="6153"/>
      </w:tblGrid>
      <w:tr>
        <w:trPr>
          <w:cantSplit/>
          <w:trHeight w:val="838" w:hRule="atLeast"/>
        </w:trPr>
        <w:tc>
          <w:tcPr>
            <w:tcW w:w="3227" w:type="dxa"/>
            <w:vAlign w:val="top"/>
          </w:tcPr>
          <w:p>
            <w:r>
              <w:drawing>
                <wp:inline distT="0" distB="0" distL="0" distR="0">
                  <wp:extent cx="1810512" cy="469392"/>
                  <wp:docPr id="1" name="Image1"/>
                  <a:graphic>
                    <a:graphicData uri="http://schemas.openxmlformats.org/drawingml/2006/picture">
                      <pic:pic>
                        <pic:nvPicPr>
                          <pic:cNvPr id="1" name="Image1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512" cy="469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3" w:type="dxa"/>
            <w:vAlign w:val="top"/>
          </w:tcPr>
          <w:p>
            <w:pPr>
              <w:spacing w:before="46" w:after="292" w:line="270" w:lineRule="exact"/>
            </w:pPr>
            <w:r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3"/>
                <w:szCs w:val="23"/>
                <w:kern w:val="2"/>
              </w:rPr>
              <w:t xml:space="preserve"> Abteilung Präs/</w:t>
            </w:r>
            <w:r>
              <w:rPr>
                <w:rFonts w:ascii="Times New Roman" w:hAnsi="Times New Roman" w:eastAsia="Times New Roman" w:cs="Times New Roman"/>
                <w:sz w:val="23"/>
                <w:w w:val="191"/>
              </w:rPr>
              <w:t xml:space="preserve"> </w:t>
            </w:r>
            <w:r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3"/>
                <w:szCs w:val="23"/>
                <w:kern w:val="2"/>
              </w:rPr>
              <w:t xml:space="preserve">b Schulpsychologie &amp; Schulärztlicher Dienst </w:t>
            </w:r>
          </w:p>
          <w:p>
            <w:pPr>
              <w:spacing w:after="0" w:line="270" w:lineRule="exact"/>
              <w:ind w:left="2866"/>
            </w:pPr>
            <w:r>
              <w:rPr>
                <w:rFonts w:ascii="Corbel" w:hAnsi="Corbel" w:eastAsia="Corbel" w:cs="Corbel"/>
                <w:b w:val="0"/>
                <w:bCs w:val="0"/>
                <w:i w:val="0"/>
                <w:iCs w:val="0"/>
                <w:color w:val="000000"/>
                <w:sz w:val="23"/>
                <w:szCs w:val="23"/>
                <w:kern w:val="2"/>
              </w:rPr>
              <w:t xml:space="preserve"> </w:t>
            </w:r>
          </w:p>
        </w:tc>
      </w:tr>
    </w:tbl>
    <w:p>
      <w:pPr>
        <w:spacing w:before="0" w:after="0" w:line="20" w:lineRule="exact"/>
      </w:pPr>
    </w:p>
    <w:p>
      <w:pPr>
        <w:spacing w:before="1686" w:after="0" w:line="20" w:lineRule="exact"/>
      </w:pPr>
    </w:p>
    <w:tbl>
      <w:tblPr>
        <w:tblW w:w="3198" w:type="dxa"/>
        <w:tblInd w:w="6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074"/>
        <w:gridCol w:w="124"/>
      </w:tblGrid>
      <w:tr>
        <w:trPr>
          <w:trHeight w:val="4707" w:hRule="atLeast"/>
        </w:trPr>
        <w:tc>
          <w:tcPr>
            <w:tcW w:w="3074" w:type="dxa"/>
            <w:vAlign w:val="top"/>
          </w:tcPr>
          <w:p>
            <w:r>
              <w:drawing>
                <wp:inline distT="0" distB="0" distL="0" distR="0">
                  <wp:extent cx="1876044" cy="2627962"/>
                  <wp:docPr id="2" name="Image2"/>
                  <a:graphic>
                    <a:graphicData uri="http://schemas.openxmlformats.org/drawingml/2006/picture">
                      <pic:pic>
                        <pic:nvPicPr>
                          <pic:cNvPr id="2" name="Image2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044" cy="2627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" w:type="dxa"/>
            <w:vAlign w:val="top"/>
          </w:tcPr>
          <w:p>
            <w:pPr>
              <w:spacing w:before="3221" w:after="290" w:line="281" w:lineRule="exact"/>
            </w:pPr>
            <w:r>
              <w:rPr>
                <w:rFonts w:ascii="Corbel" w:hAnsi="Corbel" w:eastAsia="Corbel" w:cs="Corbel"/>
                <w:b/>
                <w:bCs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  <w:p>
            <w:pPr>
              <w:spacing w:after="0" w:line="281" w:lineRule="exact"/>
            </w:pPr>
            <w:r>
              <w:rPr>
                <w:rFonts w:ascii="Corbel" w:hAnsi="Corbel" w:eastAsia="Corbel" w:cs="Corbel"/>
                <w:b/>
                <w:bCs/>
                <w:i w:val="0"/>
                <w:iCs w:val="0"/>
                <w:color w:val="000000"/>
                <w:sz w:val="24"/>
                <w:szCs w:val="24"/>
                <w:kern w:val="2"/>
              </w:rPr>
              <w:t xml:space="preserve"> </w:t>
            </w:r>
          </w:p>
        </w:tc>
      </w:tr>
    </w:tbl>
    <w:p>
      <w:pPr>
        <w:pStyle w:val="Heading3"/>
        <w:spacing w:before="2208" w:after="0" w:line="329" w:lineRule="exact"/>
      </w:pPr>
      <w:r>
        <w:rPr>
          <w:rFonts w:ascii="Corbel" w:hAnsi="Corbel" w:eastAsia="Corbel" w:cs="Corbel"/>
          <w:b/>
          <w:bCs/>
          <w:i w:val="0"/>
          <w:iCs w:val="0"/>
          <w:color w:val="000000"/>
          <w:sz w:val="28"/>
          <w:szCs w:val="28"/>
          <w:kern w:val="2"/>
        </w:rPr>
        <w:t xml:space="preserve">Schulpsychologin </w:t>
      </w:r>
    </w:p>
    <w:p>
      <w:pPr>
        <w:spacing w:before="290" w:line="281" w:lineRule="exact"/>
      </w:pPr>
      <w:r>
        <w:rPr>
          <w:rFonts w:ascii="Corbel" w:hAnsi="Corbel" w:eastAsia="Corbel" w:cs="Corbel"/>
          <w:b/>
          <w:bCs/>
          <w:i w:val="0"/>
          <w:iCs w:val="0"/>
          <w:color w:val="000000"/>
          <w:sz w:val="24"/>
          <w:szCs w:val="24"/>
          <w:kern w:val="2"/>
        </w:rPr>
        <w:t xml:space="preserve">Nathalie Scheucher, MSc</w:t>
      </w:r>
    </w:p>
    <w:p>
      <w:pPr>
        <w:spacing w:line="281" w:lineRule="exact"/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Schulpsychologin</w:t>
      </w:r>
    </w:p>
    <w:p>
      <w:pPr>
        <w:tabs>
          <w:tab w:val="left" w:pos="5868"/>
        </w:tabs>
        <w:spacing w:before="295" w:line="281" w:lineRule="exact"/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Terminvereinbarung und telefonische Beratung unter  </w:t>
      </w:r>
      <w:r>
        <w:tab/>
      </w: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  </w:t>
      </w:r>
    </w:p>
    <w:p>
      <w:pPr>
        <w:spacing w:before="346" w:line="240" w:lineRule="exact"/>
      </w:pPr>
      <w:r>
        <w:rPr>
          <w:rFonts w:ascii="Corbel" w:hAnsi="Corbel" w:eastAsia="Corbel" w:cs="Corbel"/>
          <w:b w:val="0"/>
          <w:bCs w:val="0"/>
          <w:i w:val="0"/>
          <w:iCs w:val="0"/>
          <w:color w:val="0563C1"/>
          <w:sz w:val="24"/>
          <w:szCs w:val="24"/>
          <w:u w:val="single"/>
          <w:kern w:val="2"/>
        </w:rPr>
        <w:t xml:space="preserve">nathalie.scheucher@bildung-stmk.gv.at</w:t>
      </w:r>
    </w:p>
    <w:p>
      <w:pPr>
        <w:spacing w:before="552" w:line="281" w:lineRule="exact"/>
      </w:pPr>
      <w:r>
        <w:rPr>
          <w:rFonts w:ascii="Corbel" w:hAnsi="Corbel" w:eastAsia="Corbel" w:cs="Corbel"/>
          <w:b/>
          <w:bCs/>
          <w:i w:val="0"/>
          <w:iCs w:val="0"/>
          <w:color w:val="000000"/>
          <w:sz w:val="24"/>
          <w:szCs w:val="24"/>
          <w:kern w:val="2"/>
        </w:rPr>
        <w:t xml:space="preserve">Ansprechpartnerin für Schüler*innen, Lehrer*innen, Schulleitung sowie Eltern mit Fragen und Anliegen zu:</w:t>
      </w:r>
    </w:p>
    <w:p>
      <w:pPr>
        <w:numPr>
          <w:ilvl w:val="0"/>
          <w:numId w:val="1"/>
        </w:numPr>
        <w:tabs>
          <w:tab w:val="left" w:pos="979"/>
        </w:tabs>
        <w:spacing w:before="293"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Lern- und Leistungsproblemen (z.B. fehlende Motivation, mangelnde Lernorganisation, Konzentrationsschwierigkeiten)</w:t>
      </w:r>
    </w:p>
    <w:p>
      <w:pPr>
        <w:numPr>
          <w:ilvl w:val="0"/>
          <w:numId w:val="1"/>
        </w:numPr>
        <w:tabs>
          <w:tab w:val="left" w:pos="979"/>
        </w:tabs>
        <w:spacing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psychosozialen Fragestellungen (z.B. Ängste, Konflikte)</w:t>
      </w:r>
    </w:p>
    <w:p>
      <w:pPr>
        <w:numPr>
          <w:ilvl w:val="0"/>
          <w:numId w:val="1"/>
        </w:numPr>
        <w:tabs>
          <w:tab w:val="left" w:pos="979"/>
        </w:tabs>
        <w:spacing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Verhaltensproblemen</w:t>
      </w:r>
    </w:p>
    <w:p>
      <w:pPr>
        <w:numPr>
          <w:ilvl w:val="0"/>
          <w:numId w:val="1"/>
        </w:numPr>
        <w:tabs>
          <w:tab w:val="left" w:pos="979"/>
        </w:tabs>
        <w:spacing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Integrationsfragen</w:t>
      </w:r>
    </w:p>
    <w:p>
      <w:pPr>
        <w:numPr>
          <w:ilvl w:val="0"/>
          <w:numId w:val="1"/>
        </w:numPr>
        <w:tabs>
          <w:tab w:val="left" w:pos="979"/>
        </w:tabs>
        <w:spacing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Begabungs- und Begabtenförderung</w:t>
      </w:r>
    </w:p>
    <w:p>
      <w:pPr>
        <w:numPr>
          <w:ilvl w:val="0"/>
          <w:numId w:val="1"/>
        </w:numPr>
        <w:tabs>
          <w:tab w:val="left" w:pos="979"/>
        </w:tabs>
        <w:spacing w:line="281" w:lineRule="exact"/>
        <w:ind w:left="720" w:hanging="360"/>
        <w:rPr>
          <w:color w:val="000000"/>
        </w:rPr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4"/>
          <w:szCs w:val="24"/>
          <w:kern w:val="2"/>
        </w:rPr>
        <w:t xml:space="preserve">(persönlichen) Krisen</w:t>
      </w:r>
    </w:p>
    <w:p>
      <w:pPr>
        <w:spacing w:before="1476" w:line="240" w:lineRule="exact"/>
      </w:pPr>
      <w:r>
        <w:rPr>
          <w:rFonts w:ascii="Corbel" w:hAnsi="Corbel" w:eastAsia="Corbel" w:cs="Corbel"/>
          <w:b/>
          <w:bCs/>
          <w:i w:val="0"/>
          <w:iCs w:val="0"/>
          <w:color w:val="000000"/>
          <w:sz w:val="24"/>
          <w:szCs w:val="24"/>
          <w:u w:val="single"/>
          <w:kern w:val="2"/>
        </w:rPr>
        <w:t xml:space="preserve">Schulpsychologische Beratungen erfolgen freiwillig, vertraulich und kostenlos.</w:t>
      </w:r>
    </w:p>
    <w:p>
      <w:pPr>
        <w:spacing w:before="1157" w:line="245" w:lineRule="exact"/>
        <w:jc w:val="right"/>
      </w:pPr>
      <w:r>
        <w:rPr>
          <w:rFonts w:ascii="Corbel" w:hAnsi="Corbel" w:eastAsia="Corbel" w:cs="Corbel"/>
          <w:b/>
          <w:bCs/>
          <w:i w:val="0"/>
          <w:iCs w:val="0"/>
          <w:color w:val="000000"/>
          <w:sz w:val="20"/>
          <w:szCs w:val="20"/>
          <w:kern w:val="2"/>
        </w:rPr>
        <w:t xml:space="preserve">Anmeldungen bitte an:</w:t>
      </w:r>
    </w:p>
    <w:p>
      <w:pPr>
        <w:spacing w:line="245" w:lineRule="exact"/>
        <w:jc w:val="right"/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Schulpsychologischen Beratungsstelle Steirischer Zentralraum</w:t>
      </w:r>
    </w:p>
    <w:p>
      <w:pPr>
        <w:spacing w:line="245" w:lineRule="exact"/>
        <w:jc w:val="right"/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Sekretariat </w:t>
      </w:r>
      <w:r>
        <w:rPr>
          <w:rFonts w:ascii="Corbel" w:hAnsi="Corbel" w:eastAsia="Corbel" w:cs="Corbel"/>
          <w:b w:val="0"/>
          <w:bCs w:val="0"/>
          <w:i w:val="0"/>
          <w:iCs w:val="0"/>
          <w:color w:val="0563C1"/>
          <w:sz w:val="20"/>
          <w:szCs w:val="20"/>
          <w:u w:val="single"/>
          <w:kern w:val="2"/>
        </w:rPr>
        <w:t xml:space="preserve">martina.brunnsteiner@bildung-stmk.gv.at</w:t>
      </w:r>
    </w:p>
    <w:p>
      <w:pPr>
        <w:tabs>
          <w:tab w:val="right" w:pos="9381"/>
        </w:tabs>
        <w:spacing w:line="242" w:lineRule="exact"/>
        <w:jc w:val="right"/>
      </w:pP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Tel  </w:t>
      </w:r>
      <w:r>
        <w:tab/>
      </w:r>
      <w:r>
        <w:rPr>
          <w:rFonts w:ascii="Corbel" w:hAnsi="Corbel" w:eastAsia="Corbel" w:cs="Corbel"/>
          <w:b w:val="0"/>
          <w:bCs w:val="0"/>
          <w:i w:val="0"/>
          <w:iCs w:val="0"/>
          <w:color w:val="000000"/>
          <w:sz w:val="20"/>
          <w:szCs w:val="20"/>
          <w:kern w:val="2"/>
        </w:rPr>
        <w:t xml:space="preserve">  DW  </w:t>
      </w:r>
      <w:r>
        <w:rPr>
          <w:rFonts w:ascii="Corbel" w:hAnsi="Corbel" w:eastAsia="Corbel" w:cs="Corbel"/>
          <w:b w:val="0"/>
          <w:bCs w:val="0"/>
          <w:i w:val="0"/>
          <w:iCs w:val="0"/>
          <w:color w:val="0563C1"/>
          <w:sz w:val="20"/>
          <w:szCs w:val="20"/>
          <w:u w:val="single"/>
          <w:kern w:val="2"/>
        </w:rPr>
        <w:t xml:space="preserve">www.bildung-stmk.gv.at/service/schulpsychologie</w:t>
      </w:r>
    </w:p>
    <w:sectPr>
      <w:pgSz w:w="11906" w:h="16838"/>
      <w:pgMar w:top="696" w:right="1369" w:bottom="720" w:left="1157" w:header="0" w:footer="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rbel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0" w:fontKey="{B4C71AC7-403E-494B-A176-A9C2A8E2A355}"/>
    <w:embedBold r:id="rIdFont2" w:fontKey="{4D5EDDC6-7654-4149-8877-D92F8650A607}"/>
  </w:font>
  <w:font w:name="Times New Roman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Bold r:id="rIdFont1" w:fontKey="{0626C6F8-7C7D-41D7-B60E-6A44FA0F237C}"/>
  </w:font>
  <w:font w:name="Symbol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3" w:fontKey="{DD57904F-47D7-4F39-9CE2-AA4502FD3E31}"/>
  </w:font>
  <w:font w:name="Arial">
    <w:panose1 w:val="02000000000000000000"/>
    <w:charset w:val="01"/>
    <w:family w:val="roman"/>
    <w:notTrueType w:val="off"/>
    <w:pitch w:val="variable"/>
    <w:sig w:usb0="01010101" w:usb1="01010101" w:usb2="01010101" w:usb3="01010101" w:csb0="01010101" w:csb1="01010101"/>
    <w:embedRegular r:id="rIdFont4" w:fontKey="{1A065938-DDA1-4E01-BB93-4A3CD4E8700B}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1">
    <w:lvl w:ilvl="0">
      <w:start w:val="1"/>
      <w:numFmt w:val="bullet"/>
      <w:lvlText w:val="•"/>
      <w:lvlJc w:val="left"/>
      <w:pPr>
        <w:ind w:left="360" w:hanging="360"/>
      </w:pPr>
      <w:rPr>
        <w:rFonts w:ascii="Arial" w:hAnsi="Arial" w:eastAsia="Arial" w:cs="Arial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eastAsia="Arial" w:cs="Arial" w:hint="default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eastAsia="Arial" w:cs="Arial" w:hint="default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eastAsia="Arial" w:cs="Arial" w:hint="default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eastAsia="Arial" w:cs="Arial" w:hint="default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eastAsia="Arial" w:cs="Arial" w:hint="default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eastAsia="Arial" w:cs="Arial" w:hint="default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eastAsia="Arial" w:cs="Arial" w:hint="default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eastAsia="Arial" w:cs="Aria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embedTrueTypeFonts/>
  <w:embedSystemFonts/>
  <w:saveSubsetFonts w:val="false"/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Numbering" Type="http://schemas.openxmlformats.org/officeDocument/2006/relationships/numbering" Target="numbering.xml"/><Relationship Id="rId2" Type="http://schemas.openxmlformats.org/officeDocument/2006/relationships/image" Target="media/image1.jpg"/><Relationship Id="rId3" Type="http://schemas.openxmlformats.org/officeDocument/2006/relationships/image" Target="media/image2.jpg"/><Relationship Id="rIdSettings" Type="http://schemas.openxmlformats.org/officeDocument/2006/relationships/settings" Target="settings.xml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0" Type="http://schemas.openxmlformats.org/officeDocument/2006/relationships/font" Target="fonts/font0.odttf"/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Word - Infoblatt_Schulpsychologin Scheucher.docx</dc:title>
  <dc:creator>Scheucher, Nathalie (BD Stmk)</dc:creator>
  <dcterms:created xsi:type="dcterms:W3CDTF">2026-10-22T13:48:51Z</dcterms:created>
  <dcterms:modified xsi:type="dcterms:W3CDTF">2026-10-22T13:48:51Z</dcterms:modified>
</cp:coreProperties>
</file>